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before="200" w:lineRule="auto"/>
        <w:jc w:val="left"/>
        <w:rPr>
          <w:color w:val="009ade"/>
          <w:sz w:val="40"/>
          <w:szCs w:val="40"/>
        </w:rPr>
      </w:pPr>
      <w:bookmarkStart w:colFirst="0" w:colLast="0" w:name="_frurjnlv7nxd" w:id="0"/>
      <w:bookmarkEnd w:id="0"/>
      <w:r w:rsidDel="00000000" w:rsidR="00000000" w:rsidRPr="00000000">
        <w:rPr>
          <w:color w:val="009ade"/>
          <w:sz w:val="40"/>
          <w:szCs w:val="40"/>
        </w:rPr>
        <w:drawing>
          <wp:anchor allowOverlap="1" behindDoc="0" distB="57150" distT="57150" distL="57150" distR="57150" hidden="0" layoutInCell="1" locked="0" relativeHeight="0" simplePos="0">
            <wp:simplePos x="0" y="0"/>
            <wp:positionH relativeFrom="page">
              <wp:posOffset>828675</wp:posOffset>
            </wp:positionH>
            <wp:positionV relativeFrom="page">
              <wp:posOffset>666750</wp:posOffset>
            </wp:positionV>
            <wp:extent cx="1214438" cy="1214438"/>
            <wp:effectExtent b="0" l="0" r="0" t="0"/>
            <wp:wrapTopAndBottom distB="57150" distT="571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4438" cy="12144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color w:val="009ade"/>
          <w:sz w:val="40"/>
          <w:szCs w:val="40"/>
          <w:rtl w:val="0"/>
        </w:rPr>
        <w:t xml:space="preserve">Východiska a principy ScioŠkol</w:t>
      </w:r>
    </w:p>
    <w:p w:rsidR="00000000" w:rsidDel="00000000" w:rsidP="00000000" w:rsidRDefault="00000000" w:rsidRPr="00000000" w14:paraId="00000002">
      <w:pPr>
        <w:spacing w:before="2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Východiska a principy slouží jako společný rámec pro naši práci. Stanovují, jak má každá ScioŠkola fungovat a co má být v každodenním dění přítomné.</w:t>
      </w:r>
    </w:p>
    <w:p w:rsidR="00000000" w:rsidDel="00000000" w:rsidP="00000000" w:rsidRDefault="00000000" w:rsidRPr="00000000" w14:paraId="00000003">
      <w:pPr>
        <w:spacing w:before="20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Východiska</w:t>
      </w:r>
      <w:r w:rsidDel="00000000" w:rsidR="00000000" w:rsidRPr="00000000">
        <w:rPr>
          <w:sz w:val="20"/>
          <w:szCs w:val="20"/>
          <w:rtl w:val="0"/>
        </w:rPr>
        <w:t xml:space="preserve"> sdílíme s podobně zaměřenými školami, které vycházejí z moderních pedagogických poznatků.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Principy</w:t>
      </w:r>
      <w:r w:rsidDel="00000000" w:rsidR="00000000" w:rsidRPr="00000000">
        <w:rPr>
          <w:sz w:val="20"/>
          <w:szCs w:val="20"/>
          <w:rtl w:val="0"/>
        </w:rPr>
        <w:t xml:space="preserve"> určují, čím se ScioŠkoly profilují.</w:t>
      </w:r>
    </w:p>
    <w:p w:rsidR="00000000" w:rsidDel="00000000" w:rsidP="00000000" w:rsidRDefault="00000000" w:rsidRPr="00000000" w14:paraId="00000004">
      <w:pPr>
        <w:spacing w:before="2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Vycházíme z našich hodnot (Svoboda, Odvaha, Morálka, Optimismus, Aktivita, Otevřenost) a z vize ScioŠkol: Děti v našich školách vedeme tak, aby v polovině 21. století mohly prožít naplněné, spokojené životy a aktivně přispívaly společnosti. Naše pedagogika je jasně formulovaná, opřená o vědecké poznatky a praxí ověřovaná.</w:t>
      </w:r>
    </w:p>
    <w:p w:rsidR="00000000" w:rsidDel="00000000" w:rsidP="00000000" w:rsidRDefault="00000000" w:rsidRPr="00000000" w14:paraId="00000005">
      <w:pPr>
        <w:spacing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spacing w:before="200" w:lineRule="auto"/>
        <w:rPr>
          <w:rFonts w:ascii="Roboto" w:cs="Roboto" w:eastAsia="Roboto" w:hAnsi="Roboto"/>
          <w:b w:val="0"/>
          <w:bCs w:val="0"/>
          <w:color w:val="009ade"/>
        </w:rPr>
      </w:pPr>
      <w:bookmarkStart w:colFirst="0" w:colLast="0" w:name="_6f76lho09bni" w:id="1"/>
      <w:bookmarkEnd w:id="1"/>
      <w:r w:rsidDel="00000000" w:rsidR="00000000" w:rsidRPr="00000000">
        <w:rPr>
          <w:color w:val="009ade"/>
          <w:rtl w:val="0"/>
        </w:rPr>
        <w:t xml:space="preserve">Východiska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before="0" w:line="276" w:lineRule="auto"/>
        <w:ind w:left="720" w:hanging="360"/>
        <w:rPr>
          <w:rFonts w:ascii="Roboto" w:cs="Roboto" w:eastAsia="Roboto" w:hAnsi="Roboto"/>
          <w:b w:val="0"/>
          <w:bCs w:val="0"/>
          <w:color w:val="000000"/>
        </w:rPr>
      </w:pPr>
      <w:r w:rsidDel="00000000" w:rsidR="00000000" w:rsidRPr="00000000">
        <w:rPr>
          <w:highlight w:val="white"/>
          <w:rtl w:val="0"/>
        </w:rPr>
        <w:t xml:space="preserve">Vytváříme bezpečné a podpůrné prostředí.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before="0" w:line="276" w:lineRule="auto"/>
        <w:ind w:left="720" w:hanging="360"/>
        <w:rPr>
          <w:rFonts w:ascii="Roboto" w:cs="Roboto" w:eastAsia="Roboto" w:hAnsi="Roboto"/>
          <w:b w:val="0"/>
          <w:bCs w:val="0"/>
          <w:color w:val="000000"/>
        </w:rPr>
      </w:pPr>
      <w:r w:rsidDel="00000000" w:rsidR="00000000" w:rsidRPr="00000000">
        <w:rPr>
          <w:highlight w:val="white"/>
          <w:rtl w:val="0"/>
        </w:rPr>
        <w:t xml:space="preserve">Věříme </w:t>
      </w:r>
      <w:r w:rsidDel="00000000" w:rsidR="00000000" w:rsidRPr="00000000">
        <w:rPr>
          <w:highlight w:val="white"/>
          <w:rtl w:val="0"/>
        </w:rPr>
        <w:t xml:space="preserve">zvídavost</w:t>
      </w:r>
      <w:r w:rsidDel="00000000" w:rsidR="00000000" w:rsidRPr="00000000">
        <w:rPr>
          <w:highlight w:val="white"/>
          <w:rtl w:val="0"/>
        </w:rPr>
        <w:t xml:space="preserve">i, schopnostem a aktivitě dětí.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before="0" w:line="276" w:lineRule="auto"/>
        <w:ind w:left="720" w:hanging="360"/>
        <w:rPr>
          <w:rFonts w:ascii="Roboto" w:cs="Roboto" w:eastAsia="Roboto" w:hAnsi="Roboto"/>
          <w:b w:val="0"/>
          <w:bCs w:val="0"/>
          <w:color w:val="000000"/>
        </w:rPr>
      </w:pPr>
      <w:r w:rsidDel="00000000" w:rsidR="00000000" w:rsidRPr="00000000">
        <w:rPr>
          <w:highlight w:val="white"/>
          <w:rtl w:val="0"/>
        </w:rPr>
        <w:t xml:space="preserve">Zajišťujeme optimální zónu učení s respektem k jedinečnosti každého žáka.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before="0" w:line="276" w:lineRule="auto"/>
        <w:ind w:left="720" w:hanging="360"/>
        <w:rPr>
          <w:rFonts w:ascii="Roboto" w:cs="Roboto" w:eastAsia="Roboto" w:hAnsi="Roboto"/>
          <w:b w:val="0"/>
          <w:bCs w:val="0"/>
          <w:color w:val="000000"/>
        </w:rPr>
      </w:pPr>
      <w:r w:rsidDel="00000000" w:rsidR="00000000" w:rsidRPr="00000000">
        <w:rPr>
          <w:highlight w:val="white"/>
          <w:rtl w:val="0"/>
        </w:rPr>
        <w:t xml:space="preserve">Využíváme formativní zpětnou vazbu.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before="0" w:line="276" w:lineRule="auto"/>
        <w:ind w:left="720" w:hanging="360"/>
        <w:rPr>
          <w:rFonts w:ascii="Roboto" w:cs="Roboto" w:eastAsia="Roboto" w:hAnsi="Roboto"/>
          <w:b w:val="0"/>
          <w:bCs w:val="0"/>
          <w:color w:val="000000"/>
        </w:rPr>
      </w:pPr>
      <w:r w:rsidDel="00000000" w:rsidR="00000000" w:rsidRPr="00000000">
        <w:rPr>
          <w:highlight w:val="white"/>
          <w:rtl w:val="0"/>
        </w:rPr>
        <w:t xml:space="preserve">Fungujeme na základě vzájemné důvěry a spolupráce (respektu), jsme průvodci.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before="0" w:line="276" w:lineRule="auto"/>
        <w:ind w:left="720" w:hanging="360"/>
        <w:rPr>
          <w:rFonts w:ascii="Roboto" w:cs="Roboto" w:eastAsia="Roboto" w:hAnsi="Roboto"/>
          <w:b w:val="0"/>
          <w:bCs w:val="0"/>
          <w:color w:val="000000"/>
        </w:rPr>
      </w:pPr>
      <w:r w:rsidDel="00000000" w:rsidR="00000000" w:rsidRPr="00000000">
        <w:rPr>
          <w:highlight w:val="white"/>
          <w:rtl w:val="0"/>
        </w:rPr>
        <w:t xml:space="preserve">Propojujeme výuku s okolním světem.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before="0" w:line="276" w:lineRule="auto"/>
        <w:ind w:left="720" w:hanging="360"/>
        <w:rPr>
          <w:rFonts w:ascii="Roboto" w:cs="Roboto" w:eastAsia="Roboto" w:hAnsi="Roboto"/>
          <w:b w:val="0"/>
          <w:bCs w:val="0"/>
          <w:color w:val="000000"/>
        </w:rPr>
      </w:pPr>
      <w:r w:rsidDel="00000000" w:rsidR="00000000" w:rsidRPr="00000000">
        <w:rPr>
          <w:highlight w:val="white"/>
          <w:rtl w:val="0"/>
        </w:rPr>
        <w:t xml:space="preserve">Učíme se od sebe navzájem a pracujeme s různorodými skupinami.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before="0" w:line="276" w:lineRule="auto"/>
        <w:ind w:left="720" w:hanging="360"/>
        <w:rPr>
          <w:rFonts w:ascii="Roboto" w:cs="Roboto" w:eastAsia="Roboto" w:hAnsi="Roboto"/>
          <w:b w:val="0"/>
          <w:bCs w:val="0"/>
          <w:color w:val="000000"/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S rodiči komunikujeme pravidelně a otevřeně.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before="0" w:line="276" w:lineRule="auto"/>
        <w:ind w:left="720" w:hanging="360"/>
        <w:rPr>
          <w:rFonts w:ascii="Roboto" w:cs="Roboto" w:eastAsia="Roboto" w:hAnsi="Roboto"/>
          <w:b w:val="0"/>
          <w:bCs w:val="0"/>
          <w:color w:val="000000"/>
        </w:rPr>
      </w:pPr>
      <w:r w:rsidDel="00000000" w:rsidR="00000000" w:rsidRPr="00000000">
        <w:rPr>
          <w:highlight w:val="white"/>
          <w:rtl w:val="0"/>
        </w:rPr>
        <w:t xml:space="preserve">Usilujeme o to,  aby škola byla místem pro radostný a smysluplný život.</w:t>
      </w:r>
    </w:p>
    <w:p w:rsidR="00000000" w:rsidDel="00000000" w:rsidP="00000000" w:rsidRDefault="00000000" w:rsidRPr="00000000" w14:paraId="00000011">
      <w:pPr>
        <w:spacing w:before="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0" w:lineRule="auto"/>
        <w:rPr>
          <w:color w:val="009ade"/>
          <w:highlight w:val="white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color w:val="009ade"/>
          <w:sz w:val="32"/>
          <w:szCs w:val="32"/>
          <w:rtl w:val="0"/>
        </w:rPr>
        <w:t xml:space="preserve">Principy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keepLines w:val="1"/>
        <w:numPr>
          <w:ilvl w:val="0"/>
          <w:numId w:val="1"/>
        </w:numPr>
        <w:spacing w:before="0" w:line="240" w:lineRule="auto"/>
        <w:ind w:left="720" w:hanging="360"/>
        <w:rPr>
          <w:rFonts w:ascii="Roboto" w:cs="Roboto" w:eastAsia="Roboto" w:hAnsi="Roboto"/>
          <w:b w:val="0"/>
          <w:bCs w:val="0"/>
          <w:color w:val="000000"/>
        </w:rPr>
      </w:pPr>
      <w:r w:rsidDel="00000000" w:rsidR="00000000" w:rsidRPr="00000000">
        <w:rPr>
          <w:rtl w:val="0"/>
        </w:rPr>
        <w:t xml:space="preserve">Pomáháme dětem připravit se na budoucnost. Proto nevycházíme z tradičního obsahu vzdělávání a obvyklé struktury předmětů.</w:t>
      </w:r>
    </w:p>
    <w:p w:rsidR="00000000" w:rsidDel="00000000" w:rsidP="00000000" w:rsidRDefault="00000000" w:rsidRPr="00000000" w14:paraId="00000015">
      <w:pPr>
        <w:keepNext w:val="1"/>
        <w:keepLines w:val="1"/>
        <w:numPr>
          <w:ilvl w:val="0"/>
          <w:numId w:val="1"/>
        </w:numPr>
        <w:spacing w:before="200" w:line="240" w:lineRule="auto"/>
        <w:ind w:left="720" w:hanging="360"/>
        <w:rPr>
          <w:rFonts w:ascii="Roboto" w:cs="Roboto" w:eastAsia="Roboto" w:hAnsi="Roboto"/>
          <w:b w:val="0"/>
          <w:bCs w:val="0"/>
          <w:color w:val="000000"/>
        </w:rPr>
      </w:pPr>
      <w:commentRangeStart w:id="0"/>
      <w:commentRangeStart w:id="1"/>
      <w:commentRangeStart w:id="2"/>
      <w:commentRangeStart w:id="3"/>
      <w:commentRangeStart w:id="4"/>
      <w:r w:rsidDel="00000000" w:rsidR="00000000" w:rsidRPr="00000000">
        <w:rPr>
          <w:rtl w:val="0"/>
        </w:rPr>
        <w:t xml:space="preserve">Obsahem vzdělávání ve ScioŠkolách jsou ScioCíle.</w:t>
      </w:r>
      <w:commentRangeEnd w:id="0"/>
      <w:r w:rsidDel="00000000" w:rsidR="00000000" w:rsidRPr="00000000">
        <w:commentReference w:id="0"/>
      </w:r>
      <w:commentRangeEnd w:id="1"/>
      <w:r w:rsidDel="00000000" w:rsidR="00000000" w:rsidRPr="00000000">
        <w:commentReference w:id="1"/>
      </w:r>
      <w:commentRangeEnd w:id="2"/>
      <w:r w:rsidDel="00000000" w:rsidR="00000000" w:rsidRPr="00000000">
        <w:commentReference w:id="2"/>
      </w:r>
      <w:commentRangeEnd w:id="3"/>
      <w:r w:rsidDel="00000000" w:rsidR="00000000" w:rsidRPr="00000000">
        <w:commentReference w:id="3"/>
      </w:r>
      <w:commentRangeEnd w:id="4"/>
      <w:r w:rsidDel="00000000" w:rsidR="00000000" w:rsidRPr="00000000">
        <w:commentReference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keepLines w:val="1"/>
        <w:numPr>
          <w:ilvl w:val="0"/>
          <w:numId w:val="1"/>
        </w:numPr>
        <w:spacing w:before="200" w:line="240" w:lineRule="auto"/>
        <w:ind w:left="720" w:hanging="360"/>
        <w:rPr>
          <w:rFonts w:ascii="Roboto" w:cs="Roboto" w:eastAsia="Roboto" w:hAnsi="Roboto"/>
          <w:b w:val="0"/>
          <w:bCs w:val="0"/>
          <w:color w:val="000000"/>
        </w:rPr>
      </w:pPr>
      <w:r w:rsidDel="00000000" w:rsidR="00000000" w:rsidRPr="00000000">
        <w:rPr>
          <w:rtl w:val="0"/>
        </w:rPr>
        <w:t xml:space="preserve">Učíme kompetenčně. Kompetence chápeme jako funkční propojení postojů, dovedností a znalostí.</w:t>
      </w:r>
    </w:p>
    <w:p w:rsidR="00000000" w:rsidDel="00000000" w:rsidP="00000000" w:rsidRDefault="00000000" w:rsidRPr="00000000" w14:paraId="00000017">
      <w:pPr>
        <w:keepNext w:val="1"/>
        <w:keepLines w:val="1"/>
        <w:numPr>
          <w:ilvl w:val="0"/>
          <w:numId w:val="1"/>
        </w:numPr>
        <w:spacing w:before="200" w:line="240" w:lineRule="auto"/>
        <w:ind w:left="720" w:hanging="360"/>
        <w:rPr>
          <w:rFonts w:ascii="Roboto" w:cs="Roboto" w:eastAsia="Roboto" w:hAnsi="Roboto"/>
          <w:b w:val="0"/>
          <w:bCs w:val="0"/>
          <w:color w:val="000000"/>
        </w:rPr>
      </w:pPr>
      <w:r w:rsidDel="00000000" w:rsidR="00000000" w:rsidRPr="00000000">
        <w:rPr>
          <w:highlight w:val="white"/>
          <w:rtl w:val="0"/>
        </w:rPr>
        <w:t xml:space="preserve">Děti vedeme k autonomii a zodpovědnosti, přiměřeně k jejich věku a schopnostem. </w:t>
      </w:r>
      <w:r w:rsidDel="00000000" w:rsidR="00000000" w:rsidRPr="00000000">
        <w:rPr>
          <w:rtl w:val="0"/>
        </w:rPr>
        <w:t xml:space="preserve">Umožňujeme jim zabývat se vlastními tématy.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keepLines w:val="1"/>
        <w:numPr>
          <w:ilvl w:val="0"/>
          <w:numId w:val="1"/>
        </w:numPr>
        <w:spacing w:before="200" w:line="240" w:lineRule="auto"/>
        <w:ind w:left="720" w:hanging="360"/>
        <w:jc w:val="both"/>
        <w:rPr>
          <w:rFonts w:ascii="Roboto" w:cs="Roboto" w:eastAsia="Roboto" w:hAnsi="Roboto"/>
          <w:b w:val="0"/>
          <w:bCs w:val="0"/>
          <w:color w:val="000000"/>
          <w:highlight w:val="white"/>
        </w:rPr>
      </w:pPr>
      <w:r w:rsidDel="00000000" w:rsidR="00000000" w:rsidRPr="00000000">
        <w:rPr>
          <w:rtl w:val="0"/>
        </w:rPr>
        <w:t xml:space="preserve">Stále se učíme. Pružně reagujeme na změny a zkoušíme nové věci. Změna je pro nás trvalý stav.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20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Ondřej Šteffl" w:id="0" w:date="2026-07-19T15:08:04Z"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Což znamená, že všem co do výuky přinášejí průvodci a asistenti a vedení, vychází ze ScioCílů a i to, co přinašejí děti, by mělo vést k rozvoji ScioCílů (např. následnou reflexí).</w:t>
      </w:r>
    </w:p>
  </w:comment>
  <w:comment w:author="Vendula Szlauerová" w:id="1" w:date="2026-08-14T11:56:50Z"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je silnější tvrzení, než dříve.</w:t>
      </w:r>
    </w:p>
  </w:comment>
  <w:comment w:author="Marek Fajfr" w:id="2" w:date="2026-08-21T20:03:19Z"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Rozumím tomu tak, že ať dítě přinese cokoli, průvodce z toho má udělat (nejpozději v reflexi) "rozvoj ScioCílů"?</w:t>
      </w:r>
    </w:p>
  </w:comment>
  <w:comment w:author="Ondřej Šteffl" w:id="3" w:date="2026-08-21T20:52:45Z"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ano, nějak tak</w:t>
      </w:r>
    </w:p>
  </w:comment>
  <w:comment w:author="Vendula Szlauerová" w:id="4" w:date="2026-08-24T05:54:01Z"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Rozumím tomu stejně a je to silnější tvrzení, než dříve. ("Vše, co se ve ScioŠkolách děje z popudu průvodců vychází ze ScioCílů.")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uni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unito ExtraBold">
    <w:embedBold w:fontKey="{00000000-0000-0000-0000-000000000000}" r:id="rId9" w:subsetted="0"/>
    <w:embedBoldItalic w:fontKey="{00000000-0000-0000-0000-000000000000}" r:id="rId1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sz w:val="22"/>
        <w:szCs w:val="22"/>
        <w:lang w:val="cs"/>
      </w:rPr>
    </w:rPrDefault>
    <w:pPrDefault>
      <w:pPr>
        <w:spacing w:before="120"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300" w:lineRule="auto"/>
    </w:pPr>
    <w:rPr>
      <w:rFonts w:ascii="Nunito" w:cs="Nunito" w:eastAsia="Nunito" w:hAnsi="Nunito"/>
      <w:b w:val="1"/>
      <w:bCs w:val="1"/>
      <w:color w:val="3d85c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before="300" w:lineRule="auto"/>
    </w:pPr>
    <w:rPr>
      <w:b w:val="1"/>
      <w:bCs w:val="1"/>
      <w:color w:val="6fa8dc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Nunito" w:cs="Nunito" w:eastAsia="Nunito" w:hAnsi="Nunito"/>
      <w:b w:val="1"/>
      <w:bCs w:val="1"/>
      <w:color w:val="6fa8dc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</w:pPr>
    <w:rPr>
      <w:color w:val="3d85c6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before="240" w:lineRule="auto"/>
    </w:pPr>
    <w:rPr>
      <w:rFonts w:ascii="Nunito ExtraBold" w:cs="Nunito ExtraBold" w:eastAsia="Nunito ExtraBold" w:hAnsi="Nunito ExtraBold"/>
      <w:color w:val="3d85c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="276" w:lineRule="auto"/>
    </w:pPr>
    <w:rPr>
      <w:b w:val="1"/>
      <w:bCs w:val="1"/>
      <w:color w:val="c55a1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  <w:jc w:val="center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tabs>
        <w:tab w:val="left" w:leader="none" w:pos="992.1259842519685"/>
        <w:tab w:val="left" w:leader="none" w:pos="1984.251968503937"/>
        <w:tab w:val="left" w:leader="none" w:pos="1417.3228346456694"/>
        <w:tab w:val="left" w:leader="none" w:pos="708.6614173228347"/>
        <w:tab w:val="center" w:leader="none" w:pos="2551.181102362205"/>
      </w:tabs>
      <w:spacing w:before="200" w:lineRule="auto"/>
    </w:pPr>
    <w:rPr>
      <w:b w:val="1"/>
      <w:bCs w:val="1"/>
      <w:color w:val="c55a1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0" Type="http://schemas.openxmlformats.org/officeDocument/2006/relationships/font" Target="fonts/NunitoExtraBold-boldItalic.ttf"/><Relationship Id="rId9" Type="http://schemas.openxmlformats.org/officeDocument/2006/relationships/font" Target="fonts/NunitoExtraBold-bold.ttf"/><Relationship Id="rId5" Type="http://schemas.openxmlformats.org/officeDocument/2006/relationships/font" Target="fonts/Nunito-regular.ttf"/><Relationship Id="rId6" Type="http://schemas.openxmlformats.org/officeDocument/2006/relationships/font" Target="fonts/Nunito-bold.ttf"/><Relationship Id="rId7" Type="http://schemas.openxmlformats.org/officeDocument/2006/relationships/font" Target="fonts/Nunito-italic.ttf"/><Relationship Id="rId8" Type="http://schemas.openxmlformats.org/officeDocument/2006/relationships/font" Target="fonts/Nun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